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Льготное питание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                 </w:t>
      </w:r>
      <w:r>
        <w:rPr>
          <w:rStyle w:val="a4"/>
          <w:color w:val="000000"/>
          <w:sz w:val="27"/>
          <w:szCs w:val="27"/>
          <w:u w:val="single"/>
        </w:rPr>
        <w:t>Предоставление питания, включающее завтрак и обед для обучающихся 1-4 классов, с компенсацией за счёт средств бюджета Санкт-Петербурга </w:t>
      </w:r>
      <w:r>
        <w:rPr>
          <w:rStyle w:val="a4"/>
          <w:b/>
          <w:bCs/>
          <w:color w:val="800080"/>
          <w:sz w:val="27"/>
          <w:szCs w:val="27"/>
          <w:u w:val="single"/>
        </w:rPr>
        <w:t>100 %</w:t>
      </w:r>
      <w:r>
        <w:rPr>
          <w:rStyle w:val="a4"/>
          <w:color w:val="800080"/>
          <w:sz w:val="27"/>
          <w:szCs w:val="27"/>
          <w:u w:val="single"/>
        </w:rPr>
        <w:t> </w:t>
      </w:r>
      <w:r>
        <w:rPr>
          <w:rStyle w:val="a4"/>
          <w:b/>
          <w:bCs/>
          <w:color w:val="800080"/>
          <w:sz w:val="27"/>
          <w:szCs w:val="27"/>
          <w:u w:val="single"/>
        </w:rPr>
        <w:t>его стоимости</w:t>
      </w:r>
      <w:r>
        <w:rPr>
          <w:rStyle w:val="a4"/>
          <w:color w:val="000000"/>
          <w:sz w:val="27"/>
          <w:szCs w:val="27"/>
          <w:u w:val="single"/>
        </w:rPr>
        <w:t> в течение учебного дня предоставляется: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школьникам, проживающим в семьях, среднедушевой доход которых ниже величины прожиточного минимума СПб;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школьникам из многодетных семей;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для школьников являющихся инвалидами;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для школьников, являющихся детьми-сиротами и детьми, оставшимися без попечения родителей.</w:t>
      </w:r>
    </w:p>
    <w:p w:rsidR="003F436E" w:rsidRDefault="003F436E" w:rsidP="003F436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♦ для школьников, находящихся в трудной жизненной ситуации.</w:t>
      </w:r>
    </w:p>
    <w:p w:rsidR="005705AE" w:rsidRDefault="005705A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страдающим хроническими заболеваниями, перечень которых установлен Правительством СПб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♦ состоящим на учёте в противотуберкулезном </w:t>
      </w:r>
      <w:proofErr w:type="gramStart"/>
      <w:r>
        <w:rPr>
          <w:color w:val="000000"/>
          <w:sz w:val="27"/>
          <w:szCs w:val="27"/>
        </w:rPr>
        <w:t>диспансере;.</w:t>
      </w:r>
      <w:proofErr w:type="gramEnd"/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 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                   </w:t>
      </w:r>
      <w:r>
        <w:rPr>
          <w:color w:val="000000"/>
          <w:sz w:val="27"/>
          <w:szCs w:val="27"/>
          <w:u w:val="single"/>
        </w:rPr>
        <w:t>Предоставление питания, включающее завтрак для обучающихся 1-4 классов, с компенсацией за  счёт средств бюджета Санкт-Петербурга  100</w:t>
      </w:r>
      <w:r>
        <w:rPr>
          <w:b/>
          <w:bCs/>
          <w:color w:val="800080"/>
          <w:sz w:val="27"/>
          <w:szCs w:val="27"/>
          <w:u w:val="single"/>
        </w:rPr>
        <w:t> %</w:t>
      </w:r>
      <w:r>
        <w:rPr>
          <w:color w:val="800080"/>
          <w:sz w:val="27"/>
          <w:szCs w:val="27"/>
          <w:u w:val="single"/>
        </w:rPr>
        <w:t> </w:t>
      </w:r>
      <w:r>
        <w:rPr>
          <w:b/>
          <w:bCs/>
          <w:color w:val="800080"/>
          <w:sz w:val="27"/>
          <w:szCs w:val="27"/>
          <w:u w:val="single"/>
        </w:rPr>
        <w:t>его стоимости</w:t>
      </w:r>
      <w:r>
        <w:rPr>
          <w:color w:val="000000"/>
          <w:sz w:val="27"/>
          <w:szCs w:val="27"/>
          <w:u w:val="single"/>
        </w:rPr>
        <w:t> в течение учебного дня предоставляется: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♦ для школьников 1-4 классов, не указанных в других льготных категория.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             </w:t>
      </w:r>
      <w:r>
        <w:rPr>
          <w:rStyle w:val="a4"/>
          <w:b/>
          <w:bCs/>
          <w:color w:val="000000"/>
          <w:sz w:val="27"/>
          <w:szCs w:val="27"/>
          <w:u w:val="single"/>
        </w:rPr>
        <w:t>Основанием</w:t>
      </w:r>
      <w:r>
        <w:rPr>
          <w:b/>
          <w:bCs/>
          <w:color w:val="000000"/>
          <w:sz w:val="27"/>
          <w:szCs w:val="27"/>
        </w:rPr>
        <w:t> для предоставления ребёнку льготного питания является заявление родителей в школу и подтверждение права льготного питания городским Центром по начислению выплат и пособий.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           Заявление на льготное питание подается ежегодно </w:t>
      </w:r>
      <w:r>
        <w:rPr>
          <w:b/>
          <w:bCs/>
          <w:color w:val="000000"/>
          <w:sz w:val="27"/>
          <w:szCs w:val="27"/>
          <w:u w:val="single"/>
        </w:rPr>
        <w:t>до 31 мая</w:t>
      </w:r>
      <w:r>
        <w:rPr>
          <w:color w:val="000000"/>
          <w:sz w:val="27"/>
          <w:szCs w:val="27"/>
        </w:rPr>
        <w:t>.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          Обучающимся вновь поступающим в школу в течение учебного года или приобретающим право на предоставление льготного питания в течение учебного года, питание предоставляется начиная с месяца, следующего за месяцем подачи заявления, если заявление подано </w:t>
      </w:r>
      <w:r>
        <w:rPr>
          <w:color w:val="000000"/>
          <w:sz w:val="27"/>
          <w:szCs w:val="27"/>
          <w:u w:val="single"/>
        </w:rPr>
        <w:t>до </w:t>
      </w:r>
      <w:r>
        <w:rPr>
          <w:b/>
          <w:bCs/>
          <w:color w:val="000000"/>
          <w:sz w:val="27"/>
          <w:szCs w:val="27"/>
          <w:u w:val="single"/>
        </w:rPr>
        <w:t>20</w:t>
      </w:r>
      <w:r>
        <w:rPr>
          <w:color w:val="000000"/>
          <w:sz w:val="27"/>
          <w:szCs w:val="27"/>
          <w:u w:val="single"/>
        </w:rPr>
        <w:t> числа </w:t>
      </w:r>
      <w:r>
        <w:rPr>
          <w:color w:val="000000"/>
          <w:sz w:val="27"/>
          <w:szCs w:val="27"/>
        </w:rPr>
        <w:t>текущего месяца.</w:t>
      </w:r>
    </w:p>
    <w:p w:rsidR="003F436E" w:rsidRDefault="003F436E" w:rsidP="003F436E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         По заявлениям родителей школьников, имеющих право на льготное питание, но страдающих заболеваниями, входящими в Перечень хронических заболеваний, и обучающихся на дому, предоставление льготного питания может быть заменено денежной компенсацией.</w:t>
      </w:r>
    </w:p>
    <w:sectPr w:rsidR="003F436E" w:rsidSect="0058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6E"/>
    <w:rsid w:val="00043F8A"/>
    <w:rsid w:val="00062D68"/>
    <w:rsid w:val="00157409"/>
    <w:rsid w:val="00177908"/>
    <w:rsid w:val="002A1D0C"/>
    <w:rsid w:val="003F436E"/>
    <w:rsid w:val="004B17F3"/>
    <w:rsid w:val="005705AE"/>
    <w:rsid w:val="00580073"/>
    <w:rsid w:val="005C20BC"/>
    <w:rsid w:val="007E645E"/>
    <w:rsid w:val="0083103A"/>
    <w:rsid w:val="00B55B54"/>
    <w:rsid w:val="00C24B62"/>
    <w:rsid w:val="00C711BB"/>
    <w:rsid w:val="00C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E0F60-F8FB-4C78-9A57-6ABEFA7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6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36E"/>
    <w:rPr>
      <w:i/>
      <w:iCs/>
    </w:rPr>
  </w:style>
  <w:style w:type="character" w:styleId="a5">
    <w:name w:val="Strong"/>
    <w:basedOn w:val="a0"/>
    <w:uiPriority w:val="22"/>
    <w:qFormat/>
    <w:rsid w:val="003F436E"/>
    <w:rPr>
      <w:b/>
      <w:bCs/>
    </w:rPr>
  </w:style>
  <w:style w:type="character" w:styleId="a6">
    <w:name w:val="Hyperlink"/>
    <w:basedOn w:val="a0"/>
    <w:uiPriority w:val="99"/>
    <w:semiHidden/>
    <w:unhideWhenUsed/>
    <w:rsid w:val="003F4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 Igorevna</cp:lastModifiedBy>
  <cp:revision>2</cp:revision>
  <dcterms:created xsi:type="dcterms:W3CDTF">2021-01-21T08:27:00Z</dcterms:created>
  <dcterms:modified xsi:type="dcterms:W3CDTF">2021-01-21T08:27:00Z</dcterms:modified>
</cp:coreProperties>
</file>